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CBA" w:rsidRPr="005D0CBA" w:rsidRDefault="005D0CBA" w:rsidP="005D0CBA">
      <w:pPr>
        <w:shd w:val="clear" w:color="auto" w:fill="FFFFFF"/>
        <w:spacing w:before="100" w:beforeAutospacing="1" w:after="100" w:afterAutospacing="1" w:line="312" w:lineRule="atLeast"/>
        <w:outlineLvl w:val="2"/>
        <w:rPr>
          <w:rFonts w:eastAsia="Times New Roman" w:cstheme="minorHAnsi"/>
          <w:color w:val="4E4E4E"/>
          <w:sz w:val="32"/>
          <w:szCs w:val="32"/>
          <w:lang w:val="en-US" w:eastAsia="en-AU"/>
        </w:rPr>
      </w:pPr>
      <w:bookmarkStart w:id="0" w:name="_GoBack"/>
      <w:bookmarkEnd w:id="0"/>
      <w:r w:rsidRPr="005D0CBA">
        <w:rPr>
          <w:rFonts w:eastAsia="Times New Roman" w:cstheme="minorHAnsi"/>
          <w:b/>
          <w:bCs/>
          <w:color w:val="4E4E4E"/>
          <w:sz w:val="32"/>
          <w:szCs w:val="32"/>
          <w:lang w:val="en-US" w:eastAsia="en-AU"/>
        </w:rPr>
        <w:t>Concluding the m</w:t>
      </w:r>
      <w:r w:rsidRPr="00E55D9C">
        <w:rPr>
          <w:rFonts w:eastAsia="Times New Roman" w:cstheme="minorHAnsi"/>
          <w:b/>
          <w:bCs/>
          <w:color w:val="4E4E4E"/>
          <w:sz w:val="32"/>
          <w:szCs w:val="32"/>
          <w:lang w:val="en-US" w:eastAsia="en-AU"/>
        </w:rPr>
        <w:t xml:space="preserve">essage from </w:t>
      </w:r>
      <w:r w:rsidRPr="005D0CBA">
        <w:rPr>
          <w:rFonts w:eastAsia="Times New Roman" w:cstheme="minorHAnsi"/>
          <w:b/>
          <w:bCs/>
          <w:color w:val="4E4E4E"/>
          <w:sz w:val="32"/>
          <w:szCs w:val="32"/>
          <w:lang w:val="en-US" w:eastAsia="en-AU"/>
        </w:rPr>
        <w:t xml:space="preserve">Franciscan Fr </w:t>
      </w:r>
      <w:r w:rsidRPr="00E55D9C">
        <w:rPr>
          <w:rFonts w:eastAsia="Times New Roman" w:cstheme="minorHAnsi"/>
          <w:b/>
          <w:bCs/>
          <w:color w:val="4E4E4E"/>
          <w:sz w:val="32"/>
          <w:szCs w:val="32"/>
          <w:lang w:val="en-US" w:eastAsia="en-AU"/>
        </w:rPr>
        <w:t>Richard Rohr about COVID-19</w:t>
      </w:r>
      <w:r w:rsidRPr="005D0CBA">
        <w:rPr>
          <w:rFonts w:eastAsia="Times New Roman" w:cstheme="minorHAnsi"/>
          <w:b/>
          <w:bCs/>
          <w:color w:val="4E4E4E"/>
          <w:sz w:val="32"/>
          <w:szCs w:val="32"/>
          <w:lang w:val="en-US" w:eastAsia="en-AU"/>
        </w:rPr>
        <w:t xml:space="preserve">. </w:t>
      </w:r>
    </w:p>
    <w:p w:rsidR="005D0CBA" w:rsidRPr="00E55D9C" w:rsidRDefault="005D0CBA" w:rsidP="005D0CBA">
      <w:pPr>
        <w:shd w:val="clear" w:color="auto" w:fill="FFFFFF"/>
        <w:spacing w:before="100" w:beforeAutospacing="1" w:after="100" w:afterAutospacing="1" w:line="240" w:lineRule="auto"/>
        <w:rPr>
          <w:rFonts w:eastAsia="Times New Roman" w:cstheme="minorHAnsi"/>
          <w:color w:val="4E4E4E"/>
          <w:sz w:val="32"/>
          <w:szCs w:val="32"/>
          <w:lang w:val="en-US" w:eastAsia="en-AU"/>
        </w:rPr>
      </w:pPr>
      <w:r w:rsidRPr="00E55D9C">
        <w:rPr>
          <w:rFonts w:eastAsia="Times New Roman" w:cstheme="minorHAnsi"/>
          <w:color w:val="4E4E4E"/>
          <w:sz w:val="32"/>
          <w:szCs w:val="32"/>
          <w:lang w:val="en-US" w:eastAsia="en-AU"/>
        </w:rPr>
        <w:t>We have a chance to go deep, and to go broad. Globally, we’re in this together. Depth is being forced on us by great suffering, which as I like to say, always leads to great love. </w:t>
      </w:r>
    </w:p>
    <w:p w:rsidR="005D0CBA" w:rsidRPr="00E55D9C" w:rsidRDefault="005D0CBA" w:rsidP="005D0CBA">
      <w:pPr>
        <w:shd w:val="clear" w:color="auto" w:fill="FFFFFF"/>
        <w:spacing w:before="100" w:beforeAutospacing="1" w:after="100" w:afterAutospacing="1" w:line="240" w:lineRule="auto"/>
        <w:rPr>
          <w:rFonts w:eastAsia="Times New Roman" w:cstheme="minorHAnsi"/>
          <w:color w:val="4E4E4E"/>
          <w:sz w:val="32"/>
          <w:szCs w:val="32"/>
          <w:lang w:val="en-US" w:eastAsia="en-AU"/>
        </w:rPr>
      </w:pPr>
      <w:r w:rsidRPr="00E55D9C">
        <w:rPr>
          <w:rFonts w:eastAsia="Times New Roman" w:cstheme="minorHAnsi"/>
          <w:color w:val="4E4E4E"/>
          <w:sz w:val="32"/>
          <w:szCs w:val="32"/>
          <w:lang w:val="en-US" w:eastAsia="en-AU"/>
        </w:rPr>
        <w:t xml:space="preserve">But for God to reach us, we </w:t>
      </w:r>
      <w:proofErr w:type="gramStart"/>
      <w:r w:rsidRPr="00E55D9C">
        <w:rPr>
          <w:rFonts w:eastAsia="Times New Roman" w:cstheme="minorHAnsi"/>
          <w:color w:val="4E4E4E"/>
          <w:sz w:val="32"/>
          <w:szCs w:val="32"/>
          <w:lang w:val="en-US" w:eastAsia="en-AU"/>
        </w:rPr>
        <w:t>have to</w:t>
      </w:r>
      <w:proofErr w:type="gramEnd"/>
      <w:r w:rsidRPr="00E55D9C">
        <w:rPr>
          <w:rFonts w:eastAsia="Times New Roman" w:cstheme="minorHAnsi"/>
          <w:color w:val="4E4E4E"/>
          <w:sz w:val="32"/>
          <w:szCs w:val="32"/>
          <w:lang w:val="en-US" w:eastAsia="en-AU"/>
        </w:rPr>
        <w:t xml:space="preserve"> allow suffering to wound us. Now is no time for an academic solidarity with the world. Real solidarity needs to be felt and suffered. That’s the real meaning of the word “suffer” – to allow someone else’s pain to influence us in a real way. We need to move beyond our own personal feelings and take in the whole. This, I must say, is one of the gifts of television: we can turn it on and see how people in countries other than our own are hurting. What is going to happen to those living in isolated places or for those who don’t have health care? Imagine the fragility of the most marginalized, of people in prisons, the homeless, or even the people performing necessary services, such as ambulance drivers, nurses, and doctors, risking their lives to keep society together? Our feelings of urgency and devastation are not exaggeration: they are responding to the real human situation. We’re not pushing the panic button; we are the panic button. And we have to allow these </w:t>
      </w:r>
      <w:proofErr w:type="gramStart"/>
      <w:r w:rsidRPr="00E55D9C">
        <w:rPr>
          <w:rFonts w:eastAsia="Times New Roman" w:cstheme="minorHAnsi"/>
          <w:color w:val="4E4E4E"/>
          <w:sz w:val="32"/>
          <w:szCs w:val="32"/>
          <w:lang w:val="en-US" w:eastAsia="en-AU"/>
        </w:rPr>
        <w:t>feelings, and</w:t>
      </w:r>
      <w:proofErr w:type="gramEnd"/>
      <w:r w:rsidRPr="00E55D9C">
        <w:rPr>
          <w:rFonts w:eastAsia="Times New Roman" w:cstheme="minorHAnsi"/>
          <w:color w:val="4E4E4E"/>
          <w:sz w:val="32"/>
          <w:szCs w:val="32"/>
          <w:lang w:val="en-US" w:eastAsia="en-AU"/>
        </w:rPr>
        <w:t xml:space="preserve"> invite God’s presence to hold and sustain us in a time of collective prayer and lament. </w:t>
      </w:r>
    </w:p>
    <w:p w:rsidR="005D0CBA" w:rsidRPr="00E55D9C" w:rsidRDefault="005D0CBA" w:rsidP="005D0CBA">
      <w:pPr>
        <w:shd w:val="clear" w:color="auto" w:fill="FFFFFF"/>
        <w:spacing w:before="100" w:beforeAutospacing="1" w:after="100" w:afterAutospacing="1" w:line="240" w:lineRule="auto"/>
        <w:rPr>
          <w:rFonts w:eastAsia="Times New Roman" w:cstheme="minorHAnsi"/>
          <w:color w:val="4E4E4E"/>
          <w:sz w:val="32"/>
          <w:szCs w:val="32"/>
          <w:lang w:val="en-US" w:eastAsia="en-AU"/>
        </w:rPr>
      </w:pPr>
      <w:r w:rsidRPr="00E55D9C">
        <w:rPr>
          <w:rFonts w:eastAsia="Times New Roman" w:cstheme="minorHAnsi"/>
          <w:color w:val="4E4E4E"/>
          <w:sz w:val="32"/>
          <w:szCs w:val="32"/>
          <w:lang w:val="en-US" w:eastAsia="en-AU"/>
        </w:rPr>
        <w:t>I hope this experience will force our attention outwards to the suffering of the most vulnerable. Love always means going beyond yourself to otherness. It takes two. There has to be the lover and the beloved. We must be stretched to an encounter with otherness, and only then do we know it’s love. This is what we call the subject-subject relationship. Love alone overcomes fear and is the true foundation that lasts (1 Corinthians 13:13). </w:t>
      </w:r>
    </w:p>
    <w:p w:rsidR="009C20A1" w:rsidRPr="005D0CBA" w:rsidRDefault="009C20A1">
      <w:pPr>
        <w:rPr>
          <w:rFonts w:cstheme="minorHAnsi"/>
          <w:sz w:val="32"/>
          <w:szCs w:val="32"/>
        </w:rPr>
      </w:pPr>
    </w:p>
    <w:sectPr w:rsidR="009C20A1" w:rsidRPr="005D0C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CBA"/>
    <w:rsid w:val="005D0CBA"/>
    <w:rsid w:val="009C20A1"/>
    <w:rsid w:val="00E86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91E4F-7B1F-43E4-9DF5-A7B568D9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McEntee</dc:creator>
  <cp:keywords/>
  <dc:description/>
  <cp:lastModifiedBy>Secretary</cp:lastModifiedBy>
  <cp:revision>2</cp:revision>
  <dcterms:created xsi:type="dcterms:W3CDTF">2020-03-26T02:04:00Z</dcterms:created>
  <dcterms:modified xsi:type="dcterms:W3CDTF">2020-03-26T02:04:00Z</dcterms:modified>
</cp:coreProperties>
</file>